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5EB" w:rsidRDefault="00241CD6" w:rsidP="002C55EB">
      <w:pPr>
        <w:pStyle w:val="FreeForm"/>
        <w:jc w:val="both"/>
        <w:rPr>
          <w:rFonts w:ascii="Calibri Bold" w:hAnsi="Calibri Bold"/>
          <w:sz w:val="18"/>
        </w:rPr>
      </w:pPr>
      <w:r w:rsidRPr="00241CD6">
        <w:rPr>
          <w:noProof/>
        </w:rPr>
        <w:pict>
          <v:roundrect id="_x0000_s1028" style="position:absolute;left:0;text-align:left;margin-left:0;margin-top:8.6pt;width:539.6pt;height:25.7pt;z-index:251670528;mso-wrap-edited:f" arcsize="17722f" coordsize="21600,21600" fillcolor="yellow" strokeweight="1pt">
            <v:fill o:detectmouseclick="t"/>
            <v:stroke joinstyle="miter"/>
            <v:path o:connectlocs="10800,10800"/>
            <v:textbox style="mso-next-textbox:#_x0000_s1028" inset="3pt,3pt,3pt,3pt">
              <w:txbxContent>
                <w:p w:rsidR="002E409C" w:rsidRPr="00626AB3" w:rsidRDefault="002E409C" w:rsidP="006234D6">
                  <w:pPr>
                    <w:pStyle w:val="FreeForm"/>
                    <w:rPr>
                      <w:rFonts w:asciiTheme="majorHAnsi" w:eastAsia="Times New Roman" w:hAnsiTheme="majorHAnsi"/>
                      <w:b/>
                      <w:color w:val="auto"/>
                      <w:sz w:val="20"/>
                    </w:rPr>
                  </w:pPr>
                  <w:r w:rsidRPr="00626AB3">
                    <w:rPr>
                      <w:rFonts w:asciiTheme="majorHAnsi" w:hAnsiTheme="majorHAnsi"/>
                      <w:b/>
                      <w:color w:val="auto"/>
                    </w:rPr>
                    <w:t xml:space="preserve">Overview for </w:t>
                  </w:r>
                  <w:r w:rsidR="00F54D59" w:rsidRPr="00626AB3">
                    <w:rPr>
                      <w:rFonts w:asciiTheme="majorHAnsi" w:hAnsiTheme="majorHAnsi"/>
                      <w:b/>
                      <w:color w:val="auto"/>
                    </w:rPr>
                    <w:t xml:space="preserve">Unit </w:t>
                  </w:r>
                  <w:r w:rsidR="007E1062">
                    <w:rPr>
                      <w:rFonts w:asciiTheme="majorHAnsi" w:hAnsiTheme="majorHAnsi"/>
                      <w:b/>
                      <w:color w:val="auto"/>
                    </w:rPr>
                    <w:t xml:space="preserve">2: </w:t>
                  </w:r>
                  <w:r w:rsidR="001F028B">
                    <w:rPr>
                      <w:rFonts w:asciiTheme="majorHAnsi" w:hAnsiTheme="majorHAnsi"/>
                      <w:b/>
                      <w:color w:val="auto"/>
                    </w:rPr>
                    <w:t>Liquids</w:t>
                  </w:r>
                </w:p>
              </w:txbxContent>
            </v:textbox>
            <w10:wrap type="topAndBottom"/>
          </v:roundrect>
        </w:pict>
      </w:r>
      <w:r w:rsidR="002C55EB">
        <w:rPr>
          <w:rFonts w:ascii="Calibri Bold" w:hAnsi="Calibri Bold"/>
          <w:sz w:val="18"/>
        </w:rPr>
        <w:t>How this investigation fits within the “Concept and Lesson Map”:</w:t>
      </w:r>
    </w:p>
    <w:p w:rsidR="007E1062" w:rsidRPr="00F5334D" w:rsidRDefault="007E1062" w:rsidP="007E1062">
      <w:pPr>
        <w:tabs>
          <w:tab w:val="num" w:pos="720"/>
        </w:tabs>
        <w:spacing w:line="276" w:lineRule="auto"/>
        <w:rPr>
          <w:rFonts w:ascii="Cambria" w:eastAsia="Arial" w:hAnsi="Cambria" w:cs="Arial"/>
          <w:color w:val="000000"/>
          <w:sz w:val="18"/>
          <w:szCs w:val="18"/>
        </w:rPr>
      </w:pPr>
      <w:r w:rsidRPr="00F5334D">
        <w:rPr>
          <w:rFonts w:ascii="Cambria" w:eastAsia="Arial" w:hAnsi="Cambria" w:cs="Arial"/>
          <w:color w:val="000000"/>
          <w:sz w:val="18"/>
          <w:szCs w:val="18"/>
        </w:rPr>
        <w:t>This investigation allows students to observe the properties of a second state of matter, liquid. They investigate the characteristics of liquids in containers. Students develop ideas and definitions of solids and liquids based on their observations and comparisons.</w:t>
      </w:r>
    </w:p>
    <w:p w:rsidR="002C55EB" w:rsidRDefault="002C55EB" w:rsidP="00AC32B8">
      <w:pPr>
        <w:tabs>
          <w:tab w:val="num" w:pos="720"/>
        </w:tabs>
        <w:ind w:left="720" w:hanging="360"/>
        <w:jc w:val="both"/>
        <w:rPr>
          <w:rFonts w:ascii="Calibri" w:eastAsia="ヒラギノ角ゴ Pro W3" w:hAnsi="Calibri"/>
          <w:sz w:val="18"/>
        </w:rPr>
      </w:pPr>
    </w:p>
    <w:p w:rsidR="003A11F4" w:rsidRDefault="002C55EB" w:rsidP="00AC32B8">
      <w:pPr>
        <w:tabs>
          <w:tab w:val="num" w:pos="0"/>
        </w:tabs>
        <w:jc w:val="both"/>
        <w:rPr>
          <w:rFonts w:ascii="Calibri Bold" w:eastAsia="ヒラギノ角ゴ Pro W3" w:hAnsi="Calibri Bold"/>
          <w:sz w:val="18"/>
        </w:rPr>
      </w:pPr>
      <w:r>
        <w:rPr>
          <w:rFonts w:ascii="Calibri Bold" w:eastAsia="ヒラギノ角ゴ Pro W3" w:hAnsi="Calibri Bold"/>
          <w:sz w:val="18"/>
        </w:rPr>
        <w:t>Overarching question(s) for this whole investigation:</w:t>
      </w:r>
    </w:p>
    <w:p w:rsidR="007E1062" w:rsidRPr="00F5334D" w:rsidRDefault="007E1062" w:rsidP="007E1062">
      <w:pPr>
        <w:numPr>
          <w:ilvl w:val="0"/>
          <w:numId w:val="4"/>
        </w:numPr>
        <w:tabs>
          <w:tab w:val="clear" w:pos="144"/>
          <w:tab w:val="num" w:pos="360"/>
          <w:tab w:val="num" w:pos="720"/>
        </w:tabs>
        <w:spacing w:line="276" w:lineRule="auto"/>
        <w:ind w:left="0"/>
        <w:rPr>
          <w:rFonts w:ascii="Cambria" w:eastAsia="Arial" w:hAnsi="Cambria" w:cs="Arial"/>
          <w:color w:val="000000"/>
          <w:sz w:val="18"/>
          <w:szCs w:val="18"/>
        </w:rPr>
      </w:pPr>
      <w:r w:rsidRPr="00F5334D">
        <w:rPr>
          <w:rFonts w:ascii="Cambria" w:eastAsia="Arial" w:hAnsi="Cambria" w:cs="Arial"/>
          <w:color w:val="000000"/>
          <w:sz w:val="18"/>
          <w:szCs w:val="18"/>
        </w:rPr>
        <w:t>What are the observable properties of different liquids?</w:t>
      </w:r>
    </w:p>
    <w:p w:rsidR="006234D6" w:rsidRDefault="00241CD6">
      <w:r>
        <w:rPr>
          <w:noProof/>
        </w:rPr>
        <w:pict>
          <v:roundrect id="_x0000_s1042" style="position:absolute;margin-left:0;margin-top:22.7pt;width:539.6pt;height:25.7pt;z-index:251671552;mso-wrap-edited:f" arcsize="17722f" coordsize="21600,21600" wrapcoords="120 0 0 2541 -30 4447 -30 19694 60 20964 21539 20964 21630 19694 21630 4447 21600 2541 21479 0 120 0" fillcolor="yellow" strokeweight="1pt">
            <v:fill o:detectmouseclick="t"/>
            <v:stroke joinstyle="miter"/>
            <v:path o:connectlocs="10800,10800"/>
            <v:textbox style="mso-next-textbox:#_x0000_s1042" inset="3pt,3pt,3pt,3pt">
              <w:txbxContent>
                <w:p w:rsidR="002C55EB" w:rsidRPr="00626AB3" w:rsidRDefault="002C55EB" w:rsidP="002C55EB">
                  <w:pPr>
                    <w:pStyle w:val="FreeForm"/>
                    <w:rPr>
                      <w:rFonts w:asciiTheme="majorHAnsi" w:eastAsia="Times New Roman" w:hAnsiTheme="majorHAnsi"/>
                      <w:b/>
                      <w:color w:val="000000" w:themeColor="text1"/>
                      <w:sz w:val="20"/>
                    </w:rPr>
                  </w:pPr>
                  <w:r w:rsidRPr="00626AB3">
                    <w:rPr>
                      <w:rFonts w:asciiTheme="majorHAnsi" w:hAnsiTheme="majorHAnsi"/>
                      <w:b/>
                      <w:color w:val="000000" w:themeColor="text1"/>
                    </w:rPr>
                    <w:t>Attending to “How People Learn”</w:t>
                  </w:r>
                </w:p>
              </w:txbxContent>
            </v:textbox>
            <w10:wrap type="topAndBottom"/>
          </v:roundrect>
        </w:pict>
      </w:r>
    </w:p>
    <w:p w:rsidR="002C55EB" w:rsidRDefault="002C55EB" w:rsidP="00AC32B8">
      <w:pPr>
        <w:pStyle w:val="FreeForm"/>
        <w:ind w:left="360" w:hanging="360"/>
        <w:jc w:val="both"/>
        <w:rPr>
          <w:rFonts w:ascii="Calibri" w:hAnsi="Calibri"/>
          <w:sz w:val="18"/>
        </w:rPr>
      </w:pPr>
      <w:r>
        <w:rPr>
          <w:rFonts w:ascii="Calibri Bold" w:hAnsi="Calibri Bold"/>
          <w:sz w:val="18"/>
        </w:rPr>
        <w:t>How People Learn Key Finding #1: Preconceptions</w:t>
      </w:r>
    </w:p>
    <w:p w:rsidR="007E1062" w:rsidRPr="00F5334D" w:rsidRDefault="007E1062" w:rsidP="007E1062">
      <w:pPr>
        <w:spacing w:line="276" w:lineRule="auto"/>
        <w:ind w:firstLine="360"/>
        <w:rPr>
          <w:rFonts w:ascii="Cambria" w:eastAsia="Arial" w:hAnsi="Cambria" w:cs="Arial"/>
          <w:color w:val="000000"/>
          <w:sz w:val="18"/>
          <w:szCs w:val="18"/>
        </w:rPr>
      </w:pPr>
      <w:r w:rsidRPr="00F5334D">
        <w:rPr>
          <w:rFonts w:ascii="Cambria" w:eastAsia="Arial" w:hAnsi="Cambria" w:cs="Arial"/>
          <w:color w:val="000000"/>
          <w:sz w:val="18"/>
          <w:szCs w:val="18"/>
        </w:rPr>
        <w:t>Eliciting Student Ideas:</w:t>
      </w:r>
    </w:p>
    <w:p w:rsidR="007E1062" w:rsidRPr="007E1062" w:rsidRDefault="007E1062" w:rsidP="007E1062">
      <w:pPr>
        <w:pStyle w:val="ListParagraph"/>
        <w:numPr>
          <w:ilvl w:val="0"/>
          <w:numId w:val="28"/>
        </w:numPr>
        <w:tabs>
          <w:tab w:val="num" w:pos="900"/>
        </w:tabs>
        <w:spacing w:line="276" w:lineRule="auto"/>
        <w:ind w:left="900" w:hanging="180"/>
        <w:rPr>
          <w:rFonts w:ascii="Cambria" w:eastAsia="Arial" w:hAnsi="Cambria" w:cs="Arial"/>
          <w:color w:val="000000"/>
          <w:sz w:val="18"/>
          <w:szCs w:val="18"/>
        </w:rPr>
      </w:pPr>
      <w:r w:rsidRPr="007E1062">
        <w:rPr>
          <w:rFonts w:ascii="Cambria" w:eastAsia="Arial" w:hAnsi="Cambria" w:cs="Arial"/>
          <w:color w:val="000000"/>
          <w:sz w:val="18"/>
          <w:szCs w:val="18"/>
        </w:rPr>
        <w:t>Administer the probe, “Investigation 2: Liquids Formative Pre-Assessment Student Sheet” for uncovering student prior knowledge of liquids before beginning Investigation 2. It is suggested that the materials for this probe be set up as a station with adult literacy support.</w:t>
      </w:r>
    </w:p>
    <w:p w:rsidR="007E1062" w:rsidRPr="007E1062" w:rsidRDefault="007E1062" w:rsidP="007E1062">
      <w:pPr>
        <w:spacing w:line="276" w:lineRule="auto"/>
        <w:ind w:firstLine="360"/>
        <w:rPr>
          <w:rFonts w:ascii="Cambria" w:eastAsia="Arial" w:hAnsi="Cambria" w:cs="Arial"/>
          <w:color w:val="000000"/>
          <w:sz w:val="18"/>
          <w:szCs w:val="18"/>
        </w:rPr>
      </w:pPr>
      <w:r w:rsidRPr="007E1062">
        <w:rPr>
          <w:rFonts w:ascii="Cambria" w:eastAsia="Arial" w:hAnsi="Cambria" w:cs="Arial"/>
          <w:color w:val="000000"/>
          <w:sz w:val="18"/>
          <w:szCs w:val="18"/>
        </w:rPr>
        <w:t>Common Student Preconceptions:</w:t>
      </w:r>
    </w:p>
    <w:p w:rsidR="007E1062" w:rsidRPr="007E1062" w:rsidRDefault="007E1062" w:rsidP="007E1062">
      <w:pPr>
        <w:pStyle w:val="ListParagraph"/>
        <w:numPr>
          <w:ilvl w:val="0"/>
          <w:numId w:val="28"/>
        </w:numPr>
        <w:tabs>
          <w:tab w:val="num" w:pos="0"/>
          <w:tab w:val="left" w:pos="900"/>
        </w:tabs>
        <w:spacing w:line="276" w:lineRule="auto"/>
        <w:ind w:left="990" w:hanging="270"/>
        <w:rPr>
          <w:rFonts w:ascii="Cambria" w:eastAsia="Arial" w:hAnsi="Cambria" w:cs="Arial"/>
          <w:color w:val="000000"/>
          <w:sz w:val="18"/>
          <w:szCs w:val="18"/>
        </w:rPr>
      </w:pPr>
      <w:r w:rsidRPr="007E1062">
        <w:rPr>
          <w:rFonts w:ascii="Cambria" w:eastAsia="Arial" w:hAnsi="Cambria" w:cs="Arial"/>
          <w:color w:val="000000"/>
          <w:sz w:val="18"/>
          <w:szCs w:val="18"/>
        </w:rPr>
        <w:t>“</w:t>
      </w:r>
      <w:proofErr w:type="gramStart"/>
      <w:r w:rsidRPr="007E1062">
        <w:rPr>
          <w:rFonts w:ascii="Cambria" w:eastAsia="Arial" w:hAnsi="Cambria" w:cs="Arial"/>
          <w:color w:val="000000"/>
          <w:sz w:val="18"/>
          <w:szCs w:val="18"/>
        </w:rPr>
        <w:t>children</w:t>
      </w:r>
      <w:proofErr w:type="gramEnd"/>
      <w:r w:rsidRPr="007E1062">
        <w:rPr>
          <w:rFonts w:ascii="Cambria" w:eastAsia="Arial" w:hAnsi="Cambria" w:cs="Arial"/>
          <w:color w:val="000000"/>
          <w:sz w:val="18"/>
          <w:szCs w:val="18"/>
        </w:rPr>
        <w:t xml:space="preserve"> appear to identify a liquid as a material that is ‘runny’ or ‘can be poured’. Consequently, their view of liquids includes materials, such as powders.” (Driver, 2002)</w:t>
      </w:r>
    </w:p>
    <w:p w:rsidR="007E1062" w:rsidRPr="007E1062" w:rsidRDefault="007E1062" w:rsidP="007E1062">
      <w:pPr>
        <w:pStyle w:val="ListParagraph"/>
        <w:numPr>
          <w:ilvl w:val="0"/>
          <w:numId w:val="28"/>
        </w:numPr>
        <w:tabs>
          <w:tab w:val="num" w:pos="0"/>
          <w:tab w:val="left" w:pos="900"/>
        </w:tabs>
        <w:spacing w:line="276" w:lineRule="auto"/>
        <w:ind w:left="990" w:hanging="270"/>
        <w:rPr>
          <w:rFonts w:ascii="Cambria" w:eastAsia="Arial" w:hAnsi="Cambria" w:cs="Arial"/>
          <w:color w:val="000000"/>
          <w:sz w:val="18"/>
          <w:szCs w:val="18"/>
        </w:rPr>
      </w:pPr>
      <w:r w:rsidRPr="007E1062">
        <w:rPr>
          <w:rFonts w:ascii="Cambria" w:eastAsia="Arial" w:hAnsi="Cambria" w:cs="Arial"/>
          <w:color w:val="000000"/>
          <w:sz w:val="18"/>
          <w:szCs w:val="18"/>
        </w:rPr>
        <w:t>“</w:t>
      </w:r>
      <w:proofErr w:type="gramStart"/>
      <w:r w:rsidRPr="007E1062">
        <w:rPr>
          <w:rFonts w:ascii="Cambria" w:eastAsia="Arial" w:hAnsi="Cambria" w:cs="Arial"/>
          <w:color w:val="000000"/>
          <w:sz w:val="18"/>
          <w:szCs w:val="18"/>
        </w:rPr>
        <w:t>because</w:t>
      </w:r>
      <w:proofErr w:type="gramEnd"/>
      <w:r w:rsidRPr="007E1062">
        <w:rPr>
          <w:rFonts w:ascii="Cambria" w:eastAsia="Arial" w:hAnsi="Cambria" w:cs="Arial"/>
          <w:color w:val="000000"/>
          <w:sz w:val="18"/>
          <w:szCs w:val="18"/>
        </w:rPr>
        <w:t xml:space="preserve"> in a child’s view, the exemplary liquid is water, all liquids may be regarded as ‘watery’, or ‘made of water’, or ‘containing water’.” (Driver, 2002)</w:t>
      </w:r>
    </w:p>
    <w:p w:rsidR="007E1062" w:rsidRPr="007E1062" w:rsidRDefault="007E1062" w:rsidP="007E1062">
      <w:pPr>
        <w:pStyle w:val="ListParagraph"/>
        <w:numPr>
          <w:ilvl w:val="0"/>
          <w:numId w:val="28"/>
        </w:numPr>
        <w:tabs>
          <w:tab w:val="num" w:pos="0"/>
          <w:tab w:val="left" w:pos="900"/>
        </w:tabs>
        <w:spacing w:line="276" w:lineRule="auto"/>
        <w:ind w:left="990" w:hanging="270"/>
        <w:rPr>
          <w:rFonts w:ascii="Cambria" w:eastAsia="Arial" w:hAnsi="Cambria" w:cs="Arial"/>
          <w:color w:val="000000"/>
          <w:sz w:val="18"/>
          <w:szCs w:val="18"/>
        </w:rPr>
      </w:pPr>
      <w:r w:rsidRPr="007E1062">
        <w:rPr>
          <w:rFonts w:ascii="Cambria" w:eastAsia="Arial" w:hAnsi="Cambria" w:cs="Arial"/>
          <w:color w:val="000000"/>
          <w:sz w:val="18"/>
          <w:szCs w:val="18"/>
        </w:rPr>
        <w:t>“</w:t>
      </w:r>
      <w:proofErr w:type="gramStart"/>
      <w:r w:rsidRPr="007E1062">
        <w:rPr>
          <w:rFonts w:ascii="Cambria" w:eastAsia="Arial" w:hAnsi="Cambria" w:cs="Arial"/>
          <w:color w:val="000000"/>
          <w:sz w:val="18"/>
          <w:szCs w:val="18"/>
        </w:rPr>
        <w:t>some</w:t>
      </w:r>
      <w:proofErr w:type="gramEnd"/>
      <w:r w:rsidRPr="007E1062">
        <w:rPr>
          <w:rFonts w:ascii="Cambria" w:eastAsia="Arial" w:hAnsi="Cambria" w:cs="Arial"/>
          <w:color w:val="000000"/>
          <w:sz w:val="18"/>
          <w:szCs w:val="18"/>
        </w:rPr>
        <w:t xml:space="preserve"> children found the task of classifying more viscous liquids such as paste, honey and tomato sauce to be more problematic than classifying ‘runny’ ones.” (Driver, 2002)</w:t>
      </w:r>
    </w:p>
    <w:p w:rsidR="002C55EB" w:rsidRDefault="002C55EB" w:rsidP="00AC32B8">
      <w:pPr>
        <w:pStyle w:val="FreeForm"/>
        <w:ind w:left="360" w:hanging="360"/>
        <w:jc w:val="both"/>
        <w:rPr>
          <w:rFonts w:ascii="Calibri" w:hAnsi="Calibri"/>
          <w:sz w:val="18"/>
          <w:lang w:val="en-GB"/>
        </w:rPr>
      </w:pPr>
    </w:p>
    <w:p w:rsidR="002C55EB" w:rsidRDefault="002C55EB" w:rsidP="00AC32B8">
      <w:pPr>
        <w:pStyle w:val="FreeForm"/>
        <w:ind w:left="360" w:hanging="360"/>
        <w:jc w:val="both"/>
        <w:rPr>
          <w:rFonts w:ascii="Calibri Bold" w:hAnsi="Calibri Bold"/>
          <w:sz w:val="18"/>
          <w:lang w:val="en-GB"/>
        </w:rPr>
      </w:pPr>
      <w:r>
        <w:rPr>
          <w:rFonts w:ascii="Calibri Bold" w:hAnsi="Calibri Bold"/>
          <w:sz w:val="18"/>
          <w:lang w:val="en-GB"/>
        </w:rPr>
        <w:t>How People Learn Key Finding #2: Facts/Concepts/Knowledge</w:t>
      </w:r>
    </w:p>
    <w:p w:rsidR="007E1062" w:rsidRPr="007E1062" w:rsidRDefault="007E1062" w:rsidP="007E1062">
      <w:pPr>
        <w:spacing w:line="276" w:lineRule="auto"/>
        <w:ind w:firstLine="360"/>
        <w:rPr>
          <w:rFonts w:eastAsia="Arial" w:cs="Arial"/>
          <w:color w:val="000000"/>
          <w:sz w:val="18"/>
          <w:szCs w:val="18"/>
        </w:rPr>
      </w:pPr>
      <w:r w:rsidRPr="00F5334D">
        <w:rPr>
          <w:rFonts w:ascii="Cambria" w:eastAsia="Arial" w:hAnsi="Cambria" w:cs="Arial"/>
          <w:color w:val="000000"/>
          <w:sz w:val="18"/>
          <w:szCs w:val="18"/>
        </w:rPr>
        <w:t xml:space="preserve">WA State Content Standards “Science Domains” (EALR 4) </w:t>
      </w:r>
    </w:p>
    <w:p w:rsidR="007E1062" w:rsidRPr="00F5334D" w:rsidRDefault="007E1062" w:rsidP="007E1062">
      <w:pPr>
        <w:numPr>
          <w:ilvl w:val="0"/>
          <w:numId w:val="29"/>
        </w:numPr>
        <w:tabs>
          <w:tab w:val="num" w:pos="990"/>
        </w:tabs>
        <w:spacing w:line="276" w:lineRule="auto"/>
        <w:ind w:firstLine="0"/>
        <w:rPr>
          <w:rFonts w:ascii="Cambria" w:eastAsia="Arial" w:hAnsi="Cambria" w:cs="Arial"/>
          <w:color w:val="000000"/>
          <w:sz w:val="18"/>
          <w:szCs w:val="18"/>
        </w:rPr>
      </w:pPr>
      <w:r w:rsidRPr="00F5334D">
        <w:rPr>
          <w:rFonts w:ascii="Cambria" w:eastAsia="Arial" w:hAnsi="Cambria" w:cs="Arial"/>
          <w:color w:val="000000"/>
          <w:sz w:val="18"/>
          <w:szCs w:val="18"/>
        </w:rPr>
        <w:t xml:space="preserve">K-1 </w:t>
      </w:r>
      <w:proofErr w:type="gramStart"/>
      <w:r w:rsidRPr="00F5334D">
        <w:rPr>
          <w:rFonts w:ascii="Cambria" w:eastAsia="Arial" w:hAnsi="Cambria" w:cs="Arial"/>
          <w:color w:val="000000"/>
          <w:sz w:val="18"/>
          <w:szCs w:val="18"/>
        </w:rPr>
        <w:t>PS2A  Liquids</w:t>
      </w:r>
      <w:proofErr w:type="gramEnd"/>
      <w:r w:rsidRPr="00F5334D">
        <w:rPr>
          <w:rFonts w:ascii="Cambria" w:eastAsia="Arial" w:hAnsi="Cambria" w:cs="Arial"/>
          <w:color w:val="000000"/>
          <w:sz w:val="18"/>
          <w:szCs w:val="18"/>
        </w:rPr>
        <w:t xml:space="preserve"> take the shape of the part of the container they occupy.</w:t>
      </w:r>
    </w:p>
    <w:p w:rsidR="007E1062" w:rsidRPr="007E1062" w:rsidRDefault="007E1062" w:rsidP="007E1062">
      <w:pPr>
        <w:spacing w:line="276" w:lineRule="auto"/>
        <w:ind w:firstLine="360"/>
        <w:rPr>
          <w:rFonts w:ascii="Cambria" w:eastAsia="Arial" w:hAnsi="Cambria" w:cs="Arial"/>
          <w:color w:val="000000"/>
          <w:sz w:val="18"/>
          <w:szCs w:val="18"/>
        </w:rPr>
      </w:pPr>
      <w:r w:rsidRPr="007E1062">
        <w:rPr>
          <w:rFonts w:ascii="Cambria" w:eastAsia="Arial" w:hAnsi="Cambria" w:cs="Arial"/>
          <w:color w:val="000000"/>
          <w:sz w:val="18"/>
          <w:szCs w:val="18"/>
        </w:rPr>
        <w:t xml:space="preserve">WA State Science Standards “Crosscutting Concepts and Abilities” (EALRs 1-3) </w:t>
      </w:r>
    </w:p>
    <w:p w:rsidR="007E1062" w:rsidRPr="00F5334D" w:rsidRDefault="007E1062" w:rsidP="00466556">
      <w:pPr>
        <w:numPr>
          <w:ilvl w:val="0"/>
          <w:numId w:val="29"/>
        </w:numPr>
        <w:tabs>
          <w:tab w:val="left" w:pos="990"/>
        </w:tabs>
        <w:spacing w:line="276" w:lineRule="auto"/>
        <w:ind w:left="990" w:hanging="270"/>
        <w:rPr>
          <w:rFonts w:ascii="Cambria" w:eastAsia="Arial" w:hAnsi="Cambria" w:cs="Arial"/>
          <w:color w:val="000000"/>
          <w:sz w:val="18"/>
          <w:szCs w:val="18"/>
        </w:rPr>
      </w:pPr>
      <w:r w:rsidRPr="00F5334D">
        <w:rPr>
          <w:rFonts w:ascii="Cambria" w:eastAsia="Arial" w:hAnsi="Cambria" w:cs="Arial"/>
          <w:color w:val="000000"/>
          <w:sz w:val="18"/>
          <w:szCs w:val="18"/>
        </w:rPr>
        <w:t xml:space="preserve">K-1 </w:t>
      </w:r>
      <w:proofErr w:type="gramStart"/>
      <w:r w:rsidRPr="00F5334D">
        <w:rPr>
          <w:rFonts w:ascii="Cambria" w:eastAsia="Arial" w:hAnsi="Cambria" w:cs="Arial"/>
          <w:color w:val="000000"/>
          <w:sz w:val="18"/>
          <w:szCs w:val="18"/>
        </w:rPr>
        <w:t>INQA  Scientific</w:t>
      </w:r>
      <w:proofErr w:type="gramEnd"/>
      <w:r w:rsidRPr="00F5334D">
        <w:rPr>
          <w:rFonts w:ascii="Cambria" w:eastAsia="Arial" w:hAnsi="Cambria" w:cs="Arial"/>
          <w:color w:val="000000"/>
          <w:sz w:val="18"/>
          <w:szCs w:val="18"/>
        </w:rPr>
        <w:t xml:space="preserve"> investigations involve asking and trying to answer a question about the natural world by making and recording observations.</w:t>
      </w:r>
    </w:p>
    <w:p w:rsidR="007E1062" w:rsidRPr="00F5334D" w:rsidRDefault="007E1062" w:rsidP="00466556">
      <w:pPr>
        <w:numPr>
          <w:ilvl w:val="0"/>
          <w:numId w:val="29"/>
        </w:numPr>
        <w:tabs>
          <w:tab w:val="left" w:pos="990"/>
        </w:tabs>
        <w:spacing w:line="276" w:lineRule="auto"/>
        <w:ind w:left="990" w:hanging="270"/>
        <w:rPr>
          <w:rFonts w:ascii="Cambria" w:eastAsia="Arial" w:hAnsi="Cambria" w:cs="Arial"/>
          <w:color w:val="000000"/>
          <w:sz w:val="18"/>
          <w:szCs w:val="18"/>
        </w:rPr>
      </w:pPr>
      <w:r w:rsidRPr="00F5334D">
        <w:rPr>
          <w:rFonts w:ascii="Cambria" w:eastAsia="Arial" w:hAnsi="Cambria" w:cs="Arial"/>
          <w:color w:val="000000"/>
          <w:sz w:val="18"/>
          <w:szCs w:val="18"/>
        </w:rPr>
        <w:t xml:space="preserve">K-1 </w:t>
      </w:r>
      <w:proofErr w:type="gramStart"/>
      <w:r w:rsidRPr="00F5334D">
        <w:rPr>
          <w:rFonts w:ascii="Cambria" w:eastAsia="Arial" w:hAnsi="Cambria" w:cs="Arial"/>
          <w:color w:val="000000"/>
          <w:sz w:val="18"/>
          <w:szCs w:val="18"/>
        </w:rPr>
        <w:t>INQC  Scientists</w:t>
      </w:r>
      <w:proofErr w:type="gramEnd"/>
      <w:r w:rsidRPr="00F5334D">
        <w:rPr>
          <w:rFonts w:ascii="Cambria" w:eastAsia="Arial" w:hAnsi="Cambria" w:cs="Arial"/>
          <w:color w:val="000000"/>
          <w:sz w:val="18"/>
          <w:szCs w:val="18"/>
        </w:rPr>
        <w:t xml:space="preserve"> develop explanations, using recorded observations (evidence).</w:t>
      </w:r>
    </w:p>
    <w:p w:rsidR="007E1062" w:rsidRPr="00F5334D" w:rsidRDefault="007E1062" w:rsidP="00466556">
      <w:pPr>
        <w:numPr>
          <w:ilvl w:val="0"/>
          <w:numId w:val="29"/>
        </w:numPr>
        <w:tabs>
          <w:tab w:val="left" w:pos="990"/>
        </w:tabs>
        <w:spacing w:line="276" w:lineRule="auto"/>
        <w:ind w:left="990" w:hanging="270"/>
        <w:rPr>
          <w:rFonts w:ascii="Cambria" w:eastAsia="Arial" w:hAnsi="Cambria" w:cs="Arial"/>
          <w:color w:val="000000"/>
          <w:sz w:val="18"/>
          <w:szCs w:val="18"/>
        </w:rPr>
      </w:pPr>
      <w:r w:rsidRPr="00F5334D">
        <w:rPr>
          <w:rFonts w:ascii="Cambria" w:eastAsia="Arial" w:hAnsi="Cambria" w:cs="Arial"/>
          <w:color w:val="000000"/>
          <w:sz w:val="18"/>
          <w:szCs w:val="18"/>
        </w:rPr>
        <w:t xml:space="preserve">K-1 </w:t>
      </w:r>
      <w:proofErr w:type="gramStart"/>
      <w:r w:rsidRPr="00F5334D">
        <w:rPr>
          <w:rFonts w:ascii="Cambria" w:eastAsia="Arial" w:hAnsi="Cambria" w:cs="Arial"/>
          <w:color w:val="000000"/>
          <w:sz w:val="18"/>
          <w:szCs w:val="18"/>
        </w:rPr>
        <w:t>INQD  Scientists</w:t>
      </w:r>
      <w:proofErr w:type="gramEnd"/>
      <w:r w:rsidRPr="00F5334D">
        <w:rPr>
          <w:rFonts w:ascii="Cambria" w:eastAsia="Arial" w:hAnsi="Cambria" w:cs="Arial"/>
          <w:color w:val="000000"/>
          <w:sz w:val="18"/>
          <w:szCs w:val="18"/>
        </w:rPr>
        <w:t xml:space="preserve"> report on their investigations to other scientists, using drawings and words.</w:t>
      </w:r>
    </w:p>
    <w:p w:rsidR="007E1062" w:rsidRPr="00F5334D" w:rsidRDefault="007E1062" w:rsidP="007E1062">
      <w:pPr>
        <w:spacing w:line="276" w:lineRule="auto"/>
        <w:ind w:firstLine="360"/>
        <w:rPr>
          <w:rFonts w:ascii="Cambria" w:eastAsia="Arial" w:hAnsi="Cambria" w:cs="Arial"/>
          <w:color w:val="000000"/>
          <w:sz w:val="18"/>
          <w:szCs w:val="18"/>
        </w:rPr>
      </w:pPr>
      <w:r w:rsidRPr="00F5334D">
        <w:rPr>
          <w:rFonts w:ascii="Cambria" w:eastAsia="Arial" w:hAnsi="Cambria" w:cs="Arial"/>
          <w:color w:val="000000"/>
          <w:sz w:val="18"/>
          <w:szCs w:val="18"/>
        </w:rPr>
        <w:t xml:space="preserve">Key Understandings </w:t>
      </w:r>
      <w:proofErr w:type="gramStart"/>
      <w:r w:rsidRPr="00F5334D">
        <w:rPr>
          <w:rFonts w:ascii="Cambria" w:eastAsia="Arial" w:hAnsi="Cambria" w:cs="Arial"/>
          <w:color w:val="000000"/>
          <w:sz w:val="18"/>
          <w:szCs w:val="18"/>
        </w:rPr>
        <w:t>For</w:t>
      </w:r>
      <w:proofErr w:type="gramEnd"/>
      <w:r w:rsidRPr="00F5334D">
        <w:rPr>
          <w:rFonts w:ascii="Cambria" w:eastAsia="Arial" w:hAnsi="Cambria" w:cs="Arial"/>
          <w:color w:val="000000"/>
          <w:sz w:val="18"/>
          <w:szCs w:val="18"/>
        </w:rPr>
        <w:t xml:space="preserve"> the Teacher: </w:t>
      </w:r>
    </w:p>
    <w:p w:rsidR="007E1062" w:rsidRPr="007E1062" w:rsidRDefault="007E1062" w:rsidP="00466556">
      <w:pPr>
        <w:pStyle w:val="ListParagraph"/>
        <w:numPr>
          <w:ilvl w:val="0"/>
          <w:numId w:val="30"/>
        </w:numPr>
        <w:tabs>
          <w:tab w:val="left" w:pos="990"/>
          <w:tab w:val="num" w:pos="1440"/>
        </w:tabs>
        <w:spacing w:line="276" w:lineRule="auto"/>
        <w:ind w:left="990" w:hanging="270"/>
        <w:rPr>
          <w:rFonts w:ascii="Cambria" w:eastAsia="Arial" w:hAnsi="Cambria" w:cs="Arial"/>
          <w:color w:val="000000"/>
          <w:sz w:val="18"/>
          <w:szCs w:val="18"/>
        </w:rPr>
      </w:pPr>
      <w:r w:rsidRPr="007E1062">
        <w:rPr>
          <w:rFonts w:ascii="Cambria" w:eastAsia="Arial" w:hAnsi="Cambria" w:cs="Arial"/>
          <w:color w:val="000000"/>
          <w:sz w:val="18"/>
          <w:szCs w:val="18"/>
        </w:rPr>
        <w:t>Like gases, liquids have no fixed shape, but they differ from gases in having a fixed volume. At the atomic level liquids behave something like a bowl full of marbles. Like marbles, the liquid molecules slide over each other, shifting while retaining their available volume. Individual molecules do not stick tightly together, however, so the entire mass is free to change shape (or spill on the floor). (Science Matters, 1991)</w:t>
      </w:r>
    </w:p>
    <w:p w:rsidR="007E1062" w:rsidRPr="007E1062" w:rsidRDefault="007E1062" w:rsidP="00466556">
      <w:pPr>
        <w:pStyle w:val="ListParagraph"/>
        <w:numPr>
          <w:ilvl w:val="0"/>
          <w:numId w:val="30"/>
        </w:numPr>
        <w:tabs>
          <w:tab w:val="left" w:pos="990"/>
          <w:tab w:val="num" w:pos="1440"/>
        </w:tabs>
        <w:spacing w:line="276" w:lineRule="auto"/>
        <w:ind w:left="990" w:hanging="270"/>
        <w:rPr>
          <w:rFonts w:ascii="Cambria" w:eastAsia="Arial" w:hAnsi="Cambria" w:cs="Arial"/>
          <w:color w:val="000000"/>
          <w:sz w:val="18"/>
          <w:szCs w:val="18"/>
        </w:rPr>
      </w:pPr>
      <w:r w:rsidRPr="007E1062">
        <w:rPr>
          <w:rFonts w:ascii="Cambria" w:eastAsia="Arial" w:hAnsi="Cambria" w:cs="Arial"/>
          <w:color w:val="000000"/>
          <w:sz w:val="18"/>
          <w:szCs w:val="18"/>
        </w:rPr>
        <w:t>Mastery of suggested vocabulary associated with this investigation should not be expected by teachers. Exposure should be the focus.</w:t>
      </w:r>
    </w:p>
    <w:p w:rsidR="007E1062" w:rsidRPr="007E1062" w:rsidRDefault="007E1062" w:rsidP="00466556">
      <w:pPr>
        <w:pStyle w:val="ListParagraph"/>
        <w:numPr>
          <w:ilvl w:val="0"/>
          <w:numId w:val="30"/>
        </w:numPr>
        <w:tabs>
          <w:tab w:val="left" w:pos="990"/>
          <w:tab w:val="num" w:pos="1440"/>
        </w:tabs>
        <w:spacing w:line="276" w:lineRule="auto"/>
        <w:ind w:left="990" w:hanging="270"/>
        <w:rPr>
          <w:rFonts w:ascii="Cambria" w:eastAsia="Arial" w:hAnsi="Cambria" w:cs="Arial"/>
          <w:color w:val="000000"/>
          <w:sz w:val="18"/>
          <w:szCs w:val="18"/>
        </w:rPr>
      </w:pPr>
      <w:r w:rsidRPr="007E1062">
        <w:rPr>
          <w:rFonts w:ascii="Cambria" w:eastAsia="Arial" w:hAnsi="Cambria" w:cs="Arial"/>
          <w:color w:val="000000"/>
          <w:sz w:val="18"/>
          <w:szCs w:val="18"/>
        </w:rPr>
        <w:t>See “Background for the Teacher” Investigation 2: Liquids folio, pg. 4 for a description of the science concepts introduced in this investigation.</w:t>
      </w:r>
    </w:p>
    <w:p w:rsidR="002C55EB" w:rsidRDefault="00AC32B8" w:rsidP="00AC32B8">
      <w:pPr>
        <w:pStyle w:val="FreeForm"/>
        <w:ind w:left="360" w:hanging="360"/>
        <w:jc w:val="both"/>
        <w:rPr>
          <w:rFonts w:ascii="Calibri Bold" w:hAnsi="Calibri Bold"/>
          <w:sz w:val="18"/>
        </w:rPr>
      </w:pPr>
      <w:r>
        <w:rPr>
          <w:rFonts w:ascii="Calibri Bold" w:hAnsi="Calibri Bold"/>
          <w:sz w:val="18"/>
        </w:rPr>
        <w:br w:type="page"/>
      </w:r>
    </w:p>
    <w:p w:rsidR="002C55EB" w:rsidRDefault="00757C5D" w:rsidP="00AC32B8">
      <w:pPr>
        <w:pStyle w:val="FreeForm"/>
        <w:ind w:left="360" w:hanging="360"/>
        <w:jc w:val="both"/>
        <w:rPr>
          <w:rFonts w:ascii="Calibri Bold" w:hAnsi="Calibri Bold"/>
          <w:sz w:val="18"/>
          <w:lang w:val="en-GB"/>
        </w:rPr>
      </w:pPr>
      <w:r>
        <w:rPr>
          <w:rFonts w:ascii="Calibri Bold" w:hAnsi="Calibri Bold"/>
          <w:sz w:val="18"/>
          <w:lang w:val="en-GB"/>
        </w:rPr>
        <w:t>How People Learn Ke</w:t>
      </w:r>
      <w:r w:rsidR="002C55EB">
        <w:rPr>
          <w:rFonts w:ascii="Calibri Bold" w:hAnsi="Calibri Bold"/>
          <w:sz w:val="18"/>
          <w:lang w:val="en-GB"/>
        </w:rPr>
        <w:t xml:space="preserve">y Finding #3: </w:t>
      </w:r>
      <w:proofErr w:type="spellStart"/>
      <w:r w:rsidR="002C55EB">
        <w:rPr>
          <w:rFonts w:ascii="Calibri Bold" w:hAnsi="Calibri Bold"/>
          <w:sz w:val="18"/>
          <w:lang w:val="en-GB"/>
        </w:rPr>
        <w:t>Metacognition</w:t>
      </w:r>
      <w:proofErr w:type="spellEnd"/>
    </w:p>
    <w:p w:rsidR="002C55EB" w:rsidRDefault="002C55EB" w:rsidP="00AC32B8">
      <w:pPr>
        <w:ind w:left="360" w:hanging="360"/>
        <w:rPr>
          <w:rFonts w:ascii="Calibri Bold" w:eastAsia="ヒラギノ角ゴ Pro W3" w:hAnsi="Calibri Bold"/>
          <w:sz w:val="18"/>
        </w:rPr>
      </w:pPr>
      <w:proofErr w:type="spellStart"/>
      <w:r>
        <w:rPr>
          <w:rFonts w:ascii="Calibri Bold" w:eastAsia="ヒラギノ角ゴ Pro W3" w:hAnsi="Calibri Bold"/>
          <w:sz w:val="18"/>
        </w:rPr>
        <w:t>Metacognition</w:t>
      </w:r>
      <w:proofErr w:type="spellEnd"/>
      <w:r>
        <w:rPr>
          <w:rFonts w:ascii="Calibri Bold" w:eastAsia="ヒラギノ角ゴ Pro W3" w:hAnsi="Calibri Bold"/>
          <w:sz w:val="18"/>
        </w:rPr>
        <w:t>: How did my thinking change? What caused the change? How did I come to believe this?</w:t>
      </w:r>
    </w:p>
    <w:p w:rsidR="00466556" w:rsidRPr="00F5334D" w:rsidRDefault="00466556" w:rsidP="00466556">
      <w:pPr>
        <w:tabs>
          <w:tab w:val="num" w:pos="720"/>
        </w:tabs>
        <w:spacing w:line="276" w:lineRule="auto"/>
        <w:ind w:left="360"/>
        <w:rPr>
          <w:rFonts w:ascii="Cambria" w:eastAsia="Arial" w:hAnsi="Cambria" w:cs="Arial"/>
          <w:color w:val="000000"/>
          <w:sz w:val="18"/>
          <w:szCs w:val="18"/>
        </w:rPr>
      </w:pPr>
      <w:r w:rsidRPr="00F5334D">
        <w:rPr>
          <w:rFonts w:ascii="Cambria" w:eastAsia="Arial" w:hAnsi="Cambria" w:cs="Arial"/>
          <w:color w:val="000000"/>
          <w:sz w:val="18"/>
          <w:szCs w:val="18"/>
        </w:rPr>
        <w:t xml:space="preserve">After completing Investigation 2, students should complete </w:t>
      </w:r>
      <w:proofErr w:type="gramStart"/>
      <w:r w:rsidRPr="00F5334D">
        <w:rPr>
          <w:rFonts w:ascii="Cambria" w:eastAsia="Arial" w:hAnsi="Cambria" w:cs="Arial"/>
          <w:color w:val="000000"/>
          <w:sz w:val="18"/>
          <w:szCs w:val="18"/>
        </w:rPr>
        <w:t>the ”</w:t>
      </w:r>
      <w:proofErr w:type="gramEnd"/>
      <w:r w:rsidRPr="00F5334D">
        <w:rPr>
          <w:rFonts w:ascii="Cambria" w:eastAsia="Arial" w:hAnsi="Cambria" w:cs="Arial"/>
          <w:color w:val="000000"/>
          <w:sz w:val="18"/>
          <w:szCs w:val="18"/>
        </w:rPr>
        <w:t>Liquids Formative Post Assessment Student Sheet”, then review their initial ideas from the beginning of the investigation and reflect on how their ideas have changed. Students will need support for this kind of thinking, explicitly connecting back to their preconceptions and what events may have brought about those changes. The scientific words transparent, translucent, and viscous have been added to the post assessment.  Even though they now have exposure to this vocabulary, it should not be assumed that all students will have the understanding to correctly match these concepts with the liquids that exhibit the property. Like the pre-assessment, containers of each liquid and solid on the student sheet should be accessible for students to observe.  Provide a flashlight for students to have access to during the task.</w:t>
      </w:r>
    </w:p>
    <w:p w:rsidR="000A57E5" w:rsidRPr="000A57E5" w:rsidRDefault="000A57E5" w:rsidP="00AC32B8">
      <w:pPr>
        <w:spacing w:line="276" w:lineRule="auto"/>
        <w:ind w:left="360" w:hanging="360"/>
        <w:rPr>
          <w:rFonts w:asciiTheme="majorHAnsi" w:eastAsia="Arial" w:hAnsiTheme="majorHAnsi" w:cs="Arial"/>
          <w:b/>
          <w:bCs/>
          <w:color w:val="000000"/>
          <w:sz w:val="18"/>
          <w:szCs w:val="18"/>
        </w:rPr>
      </w:pPr>
      <w:r w:rsidRPr="000A57E5">
        <w:rPr>
          <w:rFonts w:asciiTheme="majorHAnsi" w:eastAsia="Arial" w:hAnsiTheme="majorHAnsi" w:cs="Arial"/>
          <w:b/>
          <w:bCs/>
          <w:color w:val="000000"/>
          <w:sz w:val="18"/>
          <w:szCs w:val="18"/>
        </w:rPr>
        <w:t>Suggested Assessments for Student Understanding:</w:t>
      </w:r>
      <w:r w:rsidRPr="000A57E5">
        <w:rPr>
          <w:rFonts w:asciiTheme="majorHAnsi" w:eastAsia="Arial" w:hAnsiTheme="majorHAnsi" w:cs="Arial"/>
          <w:color w:val="000000"/>
          <w:sz w:val="18"/>
          <w:szCs w:val="18"/>
        </w:rPr>
        <w:t xml:space="preserve"> </w:t>
      </w:r>
    </w:p>
    <w:p w:rsidR="00466556" w:rsidRPr="00F5334D" w:rsidRDefault="00466556" w:rsidP="00466556">
      <w:pPr>
        <w:tabs>
          <w:tab w:val="num" w:pos="1440"/>
        </w:tabs>
        <w:spacing w:line="276" w:lineRule="auto"/>
        <w:ind w:left="360"/>
        <w:rPr>
          <w:rFonts w:ascii="Cambria" w:eastAsia="Arial" w:hAnsi="Cambria" w:cs="Arial"/>
          <w:color w:val="000000"/>
          <w:sz w:val="18"/>
          <w:szCs w:val="18"/>
        </w:rPr>
      </w:pPr>
      <w:r w:rsidRPr="00F5334D">
        <w:rPr>
          <w:rFonts w:ascii="Cambria" w:eastAsia="Arial" w:hAnsi="Cambria" w:cs="Arial"/>
          <w:color w:val="000000"/>
          <w:sz w:val="18"/>
          <w:szCs w:val="18"/>
        </w:rPr>
        <w:t>There are opportunities to assess student understanding of the properties of liquids as they work at the liquids centers.  Some questions to ask as you observe students working could be:</w:t>
      </w:r>
    </w:p>
    <w:p w:rsidR="00466556" w:rsidRPr="00466556" w:rsidRDefault="00466556" w:rsidP="00466556">
      <w:pPr>
        <w:tabs>
          <w:tab w:val="num" w:pos="1440"/>
        </w:tabs>
        <w:spacing w:line="276" w:lineRule="auto"/>
        <w:ind w:firstLine="360"/>
        <w:rPr>
          <w:rFonts w:ascii="Cambria" w:eastAsia="Arial" w:hAnsi="Cambria" w:cs="Arial"/>
          <w:color w:val="000000"/>
          <w:sz w:val="18"/>
          <w:szCs w:val="18"/>
        </w:rPr>
      </w:pPr>
      <w:r w:rsidRPr="00466556">
        <w:rPr>
          <w:rFonts w:ascii="Cambria" w:eastAsia="Arial" w:hAnsi="Cambria" w:cs="Arial"/>
          <w:color w:val="000000"/>
          <w:sz w:val="18"/>
          <w:szCs w:val="18"/>
        </w:rPr>
        <w:t>Part 1: Liquids in Bottles (see FOSS folio pg. 13)</w:t>
      </w:r>
    </w:p>
    <w:p w:rsidR="00466556" w:rsidRPr="00466556" w:rsidRDefault="00466556" w:rsidP="00466556">
      <w:pPr>
        <w:pStyle w:val="ListParagraph"/>
        <w:numPr>
          <w:ilvl w:val="0"/>
          <w:numId w:val="32"/>
        </w:numPr>
        <w:tabs>
          <w:tab w:val="num" w:pos="2160"/>
        </w:tabs>
        <w:spacing w:line="276" w:lineRule="auto"/>
        <w:rPr>
          <w:rFonts w:ascii="Cambria" w:eastAsia="Arial" w:hAnsi="Cambria" w:cs="Arial"/>
          <w:color w:val="000000"/>
          <w:sz w:val="18"/>
          <w:szCs w:val="18"/>
        </w:rPr>
      </w:pPr>
      <w:r w:rsidRPr="00466556">
        <w:rPr>
          <w:rFonts w:ascii="Cambria" w:eastAsia="Arial" w:hAnsi="Cambria" w:cs="Arial"/>
          <w:color w:val="000000"/>
          <w:sz w:val="18"/>
          <w:szCs w:val="18"/>
        </w:rPr>
        <w:t>Are students using observation to identify more than one property of a liquid?</w:t>
      </w:r>
    </w:p>
    <w:p w:rsidR="00466556" w:rsidRPr="00466556" w:rsidRDefault="00466556" w:rsidP="00466556">
      <w:pPr>
        <w:pStyle w:val="ListParagraph"/>
        <w:numPr>
          <w:ilvl w:val="0"/>
          <w:numId w:val="32"/>
        </w:numPr>
        <w:tabs>
          <w:tab w:val="num" w:pos="2160"/>
        </w:tabs>
        <w:spacing w:line="276" w:lineRule="auto"/>
        <w:rPr>
          <w:rFonts w:ascii="Cambria" w:eastAsia="Arial" w:hAnsi="Cambria" w:cs="Arial"/>
          <w:color w:val="000000"/>
          <w:sz w:val="18"/>
          <w:szCs w:val="18"/>
        </w:rPr>
      </w:pPr>
      <w:r w:rsidRPr="00466556">
        <w:rPr>
          <w:rFonts w:ascii="Cambria" w:eastAsia="Arial" w:hAnsi="Cambria" w:cs="Arial"/>
          <w:color w:val="000000"/>
          <w:sz w:val="18"/>
          <w:szCs w:val="18"/>
        </w:rPr>
        <w:t>Are students comparing the different liquids and their properties?  Which are similar?  Which are different?</w:t>
      </w:r>
    </w:p>
    <w:p w:rsidR="00466556" w:rsidRPr="00F5334D" w:rsidRDefault="00466556" w:rsidP="00466556">
      <w:pPr>
        <w:tabs>
          <w:tab w:val="num" w:pos="1440"/>
        </w:tabs>
        <w:spacing w:line="276" w:lineRule="auto"/>
        <w:ind w:left="360"/>
        <w:rPr>
          <w:rFonts w:ascii="Cambria" w:eastAsia="Arial" w:hAnsi="Cambria" w:cs="Arial"/>
          <w:color w:val="000000"/>
          <w:sz w:val="18"/>
          <w:szCs w:val="18"/>
        </w:rPr>
      </w:pPr>
      <w:r w:rsidRPr="00F5334D">
        <w:rPr>
          <w:rFonts w:ascii="Cambria" w:eastAsia="Arial" w:hAnsi="Cambria" w:cs="Arial"/>
          <w:color w:val="000000"/>
          <w:sz w:val="18"/>
          <w:szCs w:val="18"/>
        </w:rPr>
        <w:t>Part 3: Liquid Level (see FOSS folio pg. 25)</w:t>
      </w:r>
    </w:p>
    <w:p w:rsidR="00466556" w:rsidRPr="00466556" w:rsidRDefault="00466556" w:rsidP="00466556">
      <w:pPr>
        <w:pStyle w:val="ListParagraph"/>
        <w:numPr>
          <w:ilvl w:val="0"/>
          <w:numId w:val="33"/>
        </w:numPr>
        <w:tabs>
          <w:tab w:val="num" w:pos="2160"/>
        </w:tabs>
        <w:spacing w:line="276" w:lineRule="auto"/>
        <w:rPr>
          <w:rFonts w:ascii="Cambria" w:eastAsia="Arial" w:hAnsi="Cambria" w:cs="Arial"/>
          <w:color w:val="000000"/>
          <w:sz w:val="18"/>
          <w:szCs w:val="18"/>
        </w:rPr>
      </w:pPr>
      <w:r w:rsidRPr="00466556">
        <w:rPr>
          <w:rFonts w:ascii="Cambria" w:eastAsia="Arial" w:hAnsi="Cambria" w:cs="Arial"/>
          <w:color w:val="000000"/>
          <w:sz w:val="18"/>
          <w:szCs w:val="18"/>
        </w:rPr>
        <w:t>Are students noticing that the liquids take the shape of the container?</w:t>
      </w:r>
    </w:p>
    <w:p w:rsidR="00466556" w:rsidRPr="00466556" w:rsidRDefault="00466556" w:rsidP="00466556">
      <w:pPr>
        <w:pStyle w:val="ListParagraph"/>
        <w:numPr>
          <w:ilvl w:val="0"/>
          <w:numId w:val="33"/>
        </w:numPr>
        <w:tabs>
          <w:tab w:val="num" w:pos="2160"/>
        </w:tabs>
        <w:spacing w:line="276" w:lineRule="auto"/>
        <w:rPr>
          <w:rFonts w:ascii="Cambria" w:eastAsia="Arial" w:hAnsi="Cambria" w:cs="Arial"/>
          <w:color w:val="000000"/>
          <w:sz w:val="18"/>
          <w:szCs w:val="18"/>
        </w:rPr>
      </w:pPr>
      <w:r w:rsidRPr="00466556">
        <w:rPr>
          <w:rFonts w:ascii="Cambria" w:eastAsia="Arial" w:hAnsi="Cambria" w:cs="Arial"/>
          <w:color w:val="000000"/>
          <w:sz w:val="18"/>
          <w:szCs w:val="18"/>
        </w:rPr>
        <w:t>What do they notice about the top of the liquids as they rotate?</w:t>
      </w:r>
    </w:p>
    <w:p w:rsidR="008F6437" w:rsidRDefault="008F6437" w:rsidP="00AC32B8">
      <w:pPr>
        <w:pStyle w:val="FreeForm"/>
        <w:ind w:left="360" w:hanging="360"/>
        <w:jc w:val="both"/>
        <w:rPr>
          <w:rFonts w:ascii="Calibri Bold" w:hAnsi="Calibri Bold"/>
          <w:sz w:val="18"/>
        </w:rPr>
      </w:pPr>
    </w:p>
    <w:p w:rsidR="00F54D59" w:rsidRDefault="00241CD6" w:rsidP="00AC32B8">
      <w:pPr>
        <w:pStyle w:val="FreeForm"/>
        <w:ind w:left="360" w:hanging="360"/>
        <w:jc w:val="both"/>
        <w:rPr>
          <w:rFonts w:ascii="Calibri Bold" w:hAnsi="Calibri Bold"/>
          <w:sz w:val="18"/>
        </w:rPr>
      </w:pPr>
      <w:r w:rsidRPr="00241CD6">
        <w:rPr>
          <w:noProof/>
        </w:rPr>
        <w:pict>
          <v:roundrect id="_x0000_s1043" style="position:absolute;left:0;text-align:left;margin-left:-.55pt;margin-top:.35pt;width:539.6pt;height:25.7pt;z-index:-251643904;mso-wrap-edited:f" arcsize="17722f" coordsize="21600,21600" wrapcoords="120 0 0 2541 -30 4447 -30 19694 60 20964 21539 20964 21630 19694 21630 4447 21600 2541 21479 0 120 0" fillcolor="yellow" strokeweight="1pt">
            <v:fill o:detectmouseclick="t"/>
            <v:stroke joinstyle="miter"/>
            <v:path o:connectlocs="10800,10800"/>
            <v:textbox style="mso-next-textbox:#_x0000_s1043" inset="3pt,3pt,3pt,3pt">
              <w:txbxContent>
                <w:p w:rsidR="002C55EB" w:rsidRPr="00626AB3" w:rsidRDefault="002C55EB" w:rsidP="002C55EB">
                  <w:pPr>
                    <w:pStyle w:val="FreeForm"/>
                    <w:rPr>
                      <w:rFonts w:asciiTheme="majorHAnsi" w:eastAsia="Times New Roman" w:hAnsiTheme="majorHAnsi"/>
                      <w:b/>
                      <w:color w:val="auto"/>
                      <w:sz w:val="20"/>
                    </w:rPr>
                  </w:pPr>
                  <w:r w:rsidRPr="00626AB3">
                    <w:rPr>
                      <w:rFonts w:asciiTheme="majorHAnsi" w:hAnsiTheme="majorHAnsi"/>
                      <w:b/>
                      <w:color w:val="auto"/>
                    </w:rPr>
                    <w:t>Additional Information</w:t>
                  </w:r>
                </w:p>
              </w:txbxContent>
            </v:textbox>
          </v:roundrect>
        </w:pict>
      </w:r>
    </w:p>
    <w:p w:rsidR="00F54D59" w:rsidRDefault="00F54D59" w:rsidP="00AC32B8">
      <w:pPr>
        <w:pStyle w:val="FreeForm"/>
        <w:ind w:left="360" w:hanging="360"/>
        <w:jc w:val="both"/>
        <w:rPr>
          <w:rFonts w:ascii="Calibri Bold" w:hAnsi="Calibri Bold"/>
          <w:sz w:val="18"/>
        </w:rPr>
      </w:pPr>
    </w:p>
    <w:p w:rsidR="00F54D59" w:rsidRDefault="00F54D59" w:rsidP="00AC32B8">
      <w:pPr>
        <w:pStyle w:val="FreeForm"/>
        <w:jc w:val="both"/>
        <w:rPr>
          <w:rFonts w:ascii="Calibri Bold" w:hAnsi="Calibri Bold"/>
          <w:sz w:val="18"/>
        </w:rPr>
      </w:pPr>
    </w:p>
    <w:p w:rsidR="002C55EB" w:rsidRPr="000A57E5" w:rsidRDefault="002C55EB" w:rsidP="00AC32B8">
      <w:pPr>
        <w:pStyle w:val="FreeForm"/>
        <w:ind w:left="360" w:hanging="360"/>
        <w:jc w:val="both"/>
        <w:rPr>
          <w:rFonts w:asciiTheme="majorHAnsi" w:hAnsiTheme="majorHAnsi"/>
          <w:sz w:val="18"/>
        </w:rPr>
      </w:pPr>
      <w:r w:rsidRPr="000A57E5">
        <w:rPr>
          <w:rFonts w:asciiTheme="majorHAnsi" w:hAnsiTheme="majorHAnsi"/>
          <w:sz w:val="18"/>
        </w:rPr>
        <w:t>Materials and Student Management</w:t>
      </w:r>
    </w:p>
    <w:p w:rsidR="00466556" w:rsidRPr="00466556" w:rsidRDefault="00466556" w:rsidP="00466556">
      <w:pPr>
        <w:pStyle w:val="ListParagraph"/>
        <w:numPr>
          <w:ilvl w:val="0"/>
          <w:numId w:val="34"/>
        </w:numPr>
        <w:tabs>
          <w:tab w:val="num" w:pos="720"/>
        </w:tabs>
        <w:spacing w:line="276" w:lineRule="auto"/>
        <w:rPr>
          <w:rFonts w:ascii="Cambria" w:eastAsia="Arial" w:hAnsi="Cambria" w:cs="Arial"/>
          <w:color w:val="000000"/>
          <w:sz w:val="18"/>
          <w:szCs w:val="18"/>
        </w:rPr>
      </w:pPr>
      <w:r w:rsidRPr="00466556">
        <w:rPr>
          <w:rFonts w:ascii="Cambria" w:eastAsia="Arial" w:hAnsi="Cambria" w:cs="Arial"/>
          <w:color w:val="000000"/>
          <w:sz w:val="18"/>
          <w:szCs w:val="18"/>
        </w:rPr>
        <w:t>The teacher should model and use the word PROPERTIES with students when observing the characteristics of liquids. The idea of properties will continue to be developed in grades 2, 3, and beyond.  Students will also be introduced to scientific vocabulary when examining liquids, including viscous, translucent, and transparent.  While one can make a case for early and on-going exposure to advanced scientific vocabulary, it should not be the emphasis of the investigation.  It is therefore suggested that the Part 2 card games, Memory and Go Fish be skipped and instead replaced with more time for hands-on exploration and observation.  Consider playing a “guess my rule” game similar to the one from Investigation 1, part 2.</w:t>
      </w:r>
    </w:p>
    <w:p w:rsidR="00466556" w:rsidRPr="00466556" w:rsidRDefault="00466556" w:rsidP="00466556">
      <w:pPr>
        <w:pStyle w:val="ListParagraph"/>
        <w:numPr>
          <w:ilvl w:val="0"/>
          <w:numId w:val="34"/>
        </w:numPr>
        <w:tabs>
          <w:tab w:val="num" w:pos="720"/>
        </w:tabs>
        <w:spacing w:line="276" w:lineRule="auto"/>
        <w:rPr>
          <w:rFonts w:ascii="Cambria" w:eastAsia="Arial" w:hAnsi="Cambria" w:cs="Arial"/>
          <w:color w:val="000000"/>
          <w:sz w:val="18"/>
          <w:szCs w:val="18"/>
        </w:rPr>
      </w:pPr>
      <w:r w:rsidRPr="00466556">
        <w:rPr>
          <w:rFonts w:ascii="Cambria" w:eastAsia="Arial" w:hAnsi="Cambria" w:cs="Arial"/>
          <w:color w:val="000000"/>
          <w:sz w:val="18"/>
          <w:szCs w:val="18"/>
        </w:rPr>
        <w:t>Consider adding a small flashlight to the kit to identify “translucent” liquids like non-fat milk.</w:t>
      </w:r>
    </w:p>
    <w:p w:rsidR="00466556" w:rsidRPr="00466556" w:rsidRDefault="00466556" w:rsidP="00466556">
      <w:pPr>
        <w:pStyle w:val="ListParagraph"/>
        <w:numPr>
          <w:ilvl w:val="0"/>
          <w:numId w:val="34"/>
        </w:numPr>
        <w:tabs>
          <w:tab w:val="num" w:pos="720"/>
        </w:tabs>
        <w:spacing w:line="276" w:lineRule="auto"/>
        <w:rPr>
          <w:rFonts w:ascii="Cambria" w:eastAsia="Arial" w:hAnsi="Cambria" w:cs="Arial"/>
          <w:color w:val="000000"/>
          <w:sz w:val="18"/>
          <w:szCs w:val="18"/>
        </w:rPr>
      </w:pPr>
      <w:r w:rsidRPr="00466556">
        <w:rPr>
          <w:rFonts w:ascii="Cambria" w:eastAsia="Arial" w:hAnsi="Cambria" w:cs="Arial"/>
          <w:color w:val="000000"/>
          <w:sz w:val="18"/>
          <w:szCs w:val="18"/>
        </w:rPr>
        <w:t>In parts 1 and 3 of this investigation FOSS suggests student pairs work at centers (stations). Teachers may choose to modify how the centers are organized. One idea is to have one FOSS liquid station as part of other academic stations where students are more independent. Students should be allowed to have the suggested “free exploration” time to interact and observe the liquids prior to focusing students on their observations. It is suggested that a whole class discussion take place post center experience to allow students to describe their ideas about the properties of the different liquids. Students should have access to the set of liquids during the discussion.</w:t>
      </w:r>
    </w:p>
    <w:p w:rsidR="00466556" w:rsidRPr="00466556" w:rsidRDefault="00466556" w:rsidP="00466556">
      <w:pPr>
        <w:pStyle w:val="ListParagraph"/>
        <w:numPr>
          <w:ilvl w:val="0"/>
          <w:numId w:val="34"/>
        </w:numPr>
        <w:tabs>
          <w:tab w:val="num" w:pos="720"/>
        </w:tabs>
        <w:spacing w:line="276" w:lineRule="auto"/>
        <w:rPr>
          <w:rFonts w:ascii="Cambria" w:eastAsia="Arial" w:hAnsi="Cambria" w:cs="Arial"/>
          <w:color w:val="000000"/>
          <w:sz w:val="18"/>
          <w:szCs w:val="18"/>
        </w:rPr>
      </w:pPr>
      <w:r w:rsidRPr="00466556">
        <w:rPr>
          <w:rFonts w:ascii="Cambria" w:eastAsia="Arial" w:hAnsi="Cambria" w:cs="Arial"/>
          <w:color w:val="000000"/>
          <w:sz w:val="18"/>
          <w:szCs w:val="18"/>
        </w:rPr>
        <w:t xml:space="preserve">When science is being conducted at a station and a parent or other helper is monitoring the activity, be sure they are clear about the </w:t>
      </w:r>
      <w:r w:rsidRPr="00466556">
        <w:rPr>
          <w:rFonts w:ascii="Cambria" w:eastAsia="Arial" w:hAnsi="Cambria" w:cs="Arial"/>
          <w:i/>
          <w:iCs/>
          <w:color w:val="000000"/>
          <w:sz w:val="18"/>
          <w:szCs w:val="18"/>
        </w:rPr>
        <w:t>purpose</w:t>
      </w:r>
      <w:r w:rsidRPr="00466556">
        <w:rPr>
          <w:rFonts w:ascii="Cambria" w:eastAsia="Arial" w:hAnsi="Cambria" w:cs="Arial"/>
          <w:color w:val="000000"/>
          <w:sz w:val="18"/>
          <w:szCs w:val="18"/>
        </w:rPr>
        <w:t xml:space="preserve"> of the station; not just the steps to take the children through. It will help them view the station as a learning experience, rather than an activity to be completed. (When at all possible, the classroom teacher should be leading the stations.</w:t>
      </w:r>
    </w:p>
    <w:p w:rsidR="00466556" w:rsidRPr="00466556" w:rsidRDefault="00466556" w:rsidP="00466556">
      <w:pPr>
        <w:pStyle w:val="ListParagraph"/>
        <w:numPr>
          <w:ilvl w:val="0"/>
          <w:numId w:val="34"/>
        </w:numPr>
        <w:tabs>
          <w:tab w:val="num" w:pos="720"/>
        </w:tabs>
        <w:spacing w:line="276" w:lineRule="auto"/>
        <w:rPr>
          <w:rFonts w:ascii="Cambria" w:eastAsia="Arial" w:hAnsi="Cambria" w:cs="Arial"/>
          <w:color w:val="000000"/>
          <w:sz w:val="18"/>
          <w:szCs w:val="18"/>
        </w:rPr>
      </w:pPr>
      <w:r w:rsidRPr="00466556">
        <w:rPr>
          <w:rFonts w:ascii="Cambria" w:eastAsia="Arial" w:hAnsi="Cambria" w:cs="Arial"/>
          <w:color w:val="000000"/>
          <w:sz w:val="18"/>
          <w:szCs w:val="18"/>
        </w:rPr>
        <w:t>A flashlight could be a helpful tool at the liquid stations for students to observe light passing through transparent and translucent liquids.</w:t>
      </w:r>
    </w:p>
    <w:p w:rsidR="00466556" w:rsidRPr="00466556" w:rsidRDefault="00466556" w:rsidP="00466556">
      <w:pPr>
        <w:pStyle w:val="ListParagraph"/>
        <w:numPr>
          <w:ilvl w:val="0"/>
          <w:numId w:val="34"/>
        </w:numPr>
        <w:tabs>
          <w:tab w:val="num" w:pos="720"/>
        </w:tabs>
        <w:spacing w:line="276" w:lineRule="auto"/>
        <w:rPr>
          <w:rFonts w:ascii="Cambria" w:eastAsia="Arial" w:hAnsi="Cambria" w:cs="Arial"/>
          <w:color w:val="000000"/>
          <w:sz w:val="18"/>
          <w:szCs w:val="18"/>
        </w:rPr>
      </w:pPr>
      <w:r w:rsidRPr="00466556">
        <w:rPr>
          <w:rFonts w:ascii="Cambria" w:eastAsia="Arial" w:hAnsi="Cambria" w:cs="Arial"/>
          <w:color w:val="000000"/>
          <w:sz w:val="18"/>
          <w:szCs w:val="18"/>
        </w:rPr>
        <w:t>The FOSS summative end of the unit written assessment does not match the learning goals of the unit.  It is suggested that this not be given to students.  These goals will be addressed in the FOSS Water kit at third grade.</w:t>
      </w:r>
    </w:p>
    <w:p w:rsidR="002C55EB" w:rsidRDefault="002C55EB" w:rsidP="00AC32B8">
      <w:pPr>
        <w:ind w:left="360" w:hanging="360"/>
        <w:jc w:val="both"/>
        <w:rPr>
          <w:rFonts w:ascii="Calibri Bold" w:hAnsi="Calibri Bold"/>
          <w:sz w:val="18"/>
        </w:rPr>
      </w:pPr>
    </w:p>
    <w:p w:rsidR="002C55EB" w:rsidRDefault="002C55EB" w:rsidP="00AC32B8">
      <w:pPr>
        <w:ind w:left="360" w:hanging="360"/>
        <w:jc w:val="both"/>
        <w:rPr>
          <w:rFonts w:ascii="Calibri Bold" w:hAnsi="Calibri Bold"/>
          <w:sz w:val="18"/>
        </w:rPr>
      </w:pPr>
      <w:r>
        <w:rPr>
          <w:rFonts w:ascii="Calibri Bold" w:hAnsi="Calibri Bold"/>
          <w:sz w:val="18"/>
        </w:rPr>
        <w:t>Timing Considerations</w:t>
      </w:r>
    </w:p>
    <w:p w:rsidR="00F54D59" w:rsidRPr="00304E34" w:rsidRDefault="00FD284F" w:rsidP="00AC32B8">
      <w:pPr>
        <w:ind w:left="360" w:hanging="360"/>
        <w:rPr>
          <w:rFonts w:ascii="Calibri" w:hAnsi="Calibri"/>
          <w:sz w:val="18"/>
        </w:rPr>
      </w:pPr>
      <w:r>
        <w:rPr>
          <w:rFonts w:ascii="Calibri" w:hAnsi="Calibri"/>
          <w:sz w:val="18"/>
        </w:rPr>
        <w:t xml:space="preserve"> </w:t>
      </w:r>
    </w:p>
    <w:p w:rsidR="006234D6" w:rsidRPr="006234D6" w:rsidRDefault="006234D6" w:rsidP="006234D6">
      <w:pPr>
        <w:jc w:val="right"/>
      </w:pPr>
    </w:p>
    <w:sectPr w:rsidR="006234D6" w:rsidRPr="006234D6" w:rsidSect="00EC6841">
      <w:headerReference w:type="default" r:id="rId7"/>
      <w:footerReference w:type="default" r:id="rId8"/>
      <w:pgSz w:w="12240" w:h="15840"/>
      <w:pgMar w:top="720" w:right="720" w:bottom="540" w:left="720" w:header="1800" w:footer="129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5BA" w:rsidRDefault="007525BA" w:rsidP="004A2F99">
      <w:r>
        <w:separator/>
      </w:r>
    </w:p>
  </w:endnote>
  <w:endnote w:type="continuationSeparator" w:id="0">
    <w:p w:rsidR="007525BA" w:rsidRDefault="007525BA" w:rsidP="004A2F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Verdana">
    <w:panose1 w:val="020B0604030504040204"/>
    <w:charset w:val="00"/>
    <w:family w:val="swiss"/>
    <w:pitch w:val="variable"/>
    <w:sig w:usb0="20000287" w:usb1="00000000" w:usb2="00000000" w:usb3="00000000" w:csb0="0000019F" w:csb1="00000000"/>
  </w:font>
  <w:font w:name="Calibri Bold">
    <w:panose1 w:val="020F07020304040302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Default="002E409C">
    <w:pPr>
      <w:pStyle w:val="Footer"/>
    </w:pPr>
    <w:r>
      <w:rPr>
        <w:noProof/>
      </w:rPr>
      <w:drawing>
        <wp:anchor distT="0" distB="0" distL="114300" distR="114300" simplePos="0" relativeHeight="251658240" behindDoc="1" locked="0" layoutInCell="1" allowOverlap="1">
          <wp:simplePos x="0" y="0"/>
          <wp:positionH relativeFrom="page">
            <wp:posOffset>457200</wp:posOffset>
          </wp:positionH>
          <wp:positionV relativeFrom="page">
            <wp:posOffset>9144000</wp:posOffset>
          </wp:positionV>
          <wp:extent cx="1452245" cy="62230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52245" cy="62230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page">
            <wp:posOffset>5911850</wp:posOffset>
          </wp:positionH>
          <wp:positionV relativeFrom="page">
            <wp:posOffset>9128125</wp:posOffset>
          </wp:positionV>
          <wp:extent cx="1397000" cy="62484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1397000" cy="62484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59264" behindDoc="1" locked="0" layoutInCell="1" allowOverlap="1">
          <wp:simplePos x="0" y="0"/>
          <wp:positionH relativeFrom="page">
            <wp:posOffset>3568700</wp:posOffset>
          </wp:positionH>
          <wp:positionV relativeFrom="page">
            <wp:posOffset>9131300</wp:posOffset>
          </wp:positionV>
          <wp:extent cx="622300" cy="622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622300" cy="622300"/>
                  </a:xfrm>
                  <a:prstGeom prst="rect">
                    <a:avLst/>
                  </a:prstGeom>
                  <a:noFill/>
                  <a:ln w="12700" cap="flat">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5BA" w:rsidRDefault="007525BA" w:rsidP="004A2F99">
      <w:r>
        <w:separator/>
      </w:r>
    </w:p>
  </w:footnote>
  <w:footnote w:type="continuationSeparator" w:id="0">
    <w:p w:rsidR="007525BA" w:rsidRDefault="007525BA" w:rsidP="004A2F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Pr="006234D6" w:rsidRDefault="00241CD6" w:rsidP="006234D6">
    <w:pPr>
      <w:pStyle w:val="Header"/>
      <w:rPr>
        <w:sz w:val="16"/>
      </w:rPr>
    </w:pPr>
    <w:r>
      <w:rPr>
        <w:noProof/>
        <w:sz w:val="16"/>
      </w:rPr>
      <w:pict>
        <v:roundrect id="_x0000_s2053" style="position:absolute;margin-left:.35pt;margin-top:-36pt;width:539.25pt;height:36pt;z-index:251662336" arcsize="10923f" fillcolor="white [3212]" strokecolor="black [3213]">
          <v:fill o:detectmouseclick="t"/>
          <v:shadow on="t" opacity="22938f" offset="0"/>
          <v:textbox inset="0,0,0,0">
            <w:txbxContent>
              <w:p w:rsidR="006A4725" w:rsidRPr="00EC6841" w:rsidRDefault="004B78BF" w:rsidP="00EC6841">
                <w:pPr>
                  <w:jc w:val="center"/>
                  <w:rPr>
                    <w:rFonts w:asciiTheme="majorHAnsi" w:hAnsiTheme="majorHAnsi"/>
                    <w:sz w:val="32"/>
                    <w:szCs w:val="32"/>
                  </w:rPr>
                </w:pPr>
                <w:r>
                  <w:rPr>
                    <w:rFonts w:asciiTheme="majorHAnsi" w:hAnsiTheme="majorHAnsi"/>
                    <w:b/>
                    <w:bCs/>
                    <w:sz w:val="32"/>
                    <w:szCs w:val="32"/>
                  </w:rPr>
                  <w:t xml:space="preserve">FOSS </w:t>
                </w:r>
                <w:r w:rsidR="00CA1E59">
                  <w:rPr>
                    <w:rFonts w:asciiTheme="majorHAnsi" w:hAnsiTheme="majorHAnsi"/>
                    <w:b/>
                    <w:bCs/>
                    <w:sz w:val="32"/>
                    <w:szCs w:val="32"/>
                  </w:rPr>
                  <w:t>Solids and Liquids</w:t>
                </w:r>
                <w:r w:rsidR="001F028B">
                  <w:rPr>
                    <w:rFonts w:asciiTheme="majorHAnsi" w:hAnsiTheme="majorHAnsi"/>
                    <w:b/>
                    <w:bCs/>
                    <w:sz w:val="32"/>
                    <w:szCs w:val="32"/>
                  </w:rPr>
                  <w:t xml:space="preserve"> Unit 2: Liquids</w:t>
                </w:r>
              </w:p>
              <w:p w:rsidR="002E409C" w:rsidRDefault="002E409C" w:rsidP="006234D6">
                <w:pPr>
                  <w:jc w:val="center"/>
                </w:pPr>
              </w:p>
            </w:txbxContent>
          </v:textbox>
        </v:roundrect>
      </w:pict>
    </w:r>
    <w:r>
      <w:rPr>
        <w:noProof/>
        <w:sz w:val="16"/>
      </w:rPr>
      <w:pict>
        <v:roundrect id="_x0000_s2052" style="position:absolute;margin-left:.35pt;margin-top:-54pt;width:539.25pt;height:54pt;z-index:251661312" arcsize="6918f" fillcolor="yellow" strokecolor="black [3213]">
          <v:fill o:detectmouseclick="t"/>
          <v:shadow opacity="22938f" offset="0"/>
          <v:textbox style="mso-next-textbox:#_x0000_s2052" inset="0,0,0,0">
            <w:txbxContent>
              <w:p w:rsidR="002E409C" w:rsidRPr="004B78BF" w:rsidRDefault="002E409C" w:rsidP="006234D6">
                <w:pPr>
                  <w:rPr>
                    <w:rFonts w:asciiTheme="majorHAnsi" w:hAnsiTheme="majorHAnsi"/>
                    <w:b/>
                  </w:rPr>
                </w:pPr>
                <w:r w:rsidRPr="004B78BF">
                  <w:rPr>
                    <w:rFonts w:asciiTheme="majorHAnsi" w:hAnsiTheme="majorHAnsi"/>
                    <w:b/>
                  </w:rPr>
                  <w:t xml:space="preserve">North Cascades and Olympic Science Partnership </w:t>
                </w:r>
                <w:proofErr w:type="spellStart"/>
                <w:r w:rsidRPr="004B78BF">
                  <w:rPr>
                    <w:rFonts w:asciiTheme="majorHAnsi" w:hAnsiTheme="majorHAnsi"/>
                    <w:b/>
                  </w:rPr>
                  <w:t>Noyce</w:t>
                </w:r>
                <w:proofErr w:type="spellEnd"/>
                <w:r w:rsidRPr="004B78BF">
                  <w:rPr>
                    <w:rFonts w:asciiTheme="majorHAnsi" w:hAnsiTheme="majorHAnsi"/>
                    <w:b/>
                  </w:rPr>
                  <w:t xml:space="preserve"> Fellowship</w:t>
                </w:r>
                <w:r w:rsidR="00F177F7" w:rsidRPr="004B78BF">
                  <w:rPr>
                    <w:rFonts w:asciiTheme="majorHAnsi" w:hAnsiTheme="majorHAnsi"/>
                    <w:b/>
                  </w:rPr>
                  <w:t xml:space="preserve"> Teacher Tips:</w:t>
                </w:r>
              </w:p>
            </w:txbxContent>
          </v:textbox>
        </v:roundrect>
      </w:pict>
    </w:r>
    <w:r w:rsidR="00EC6841">
      <w:rPr>
        <w:sz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0000003"/>
    <w:multiLevelType w:val="multilevel"/>
    <w:tmpl w:val="894EE875"/>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nsid w:val="00000004"/>
    <w:multiLevelType w:val="multilevel"/>
    <w:tmpl w:val="894EE876"/>
    <w:lvl w:ilvl="0">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4">
    <w:nsid w:val="00000005"/>
    <w:multiLevelType w:val="multilevel"/>
    <w:tmpl w:val="894EE877"/>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5">
    <w:nsid w:val="00000006"/>
    <w:multiLevelType w:val="hybridMultilevel"/>
    <w:tmpl w:val="00000006"/>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6">
    <w:nsid w:val="00000007"/>
    <w:multiLevelType w:val="hybridMultilevel"/>
    <w:tmpl w:val="00000007"/>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7">
    <w:nsid w:val="00000008"/>
    <w:multiLevelType w:val="hybridMultilevel"/>
    <w:tmpl w:val="00000008"/>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8">
    <w:nsid w:val="00000009"/>
    <w:multiLevelType w:val="hybridMultilevel"/>
    <w:tmpl w:val="00000009"/>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9">
    <w:nsid w:val="0000000A"/>
    <w:multiLevelType w:val="hybridMultilevel"/>
    <w:tmpl w:val="0000000A"/>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0">
    <w:nsid w:val="0E67265F"/>
    <w:multiLevelType w:val="hybridMultilevel"/>
    <w:tmpl w:val="6E0C5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0791E90"/>
    <w:multiLevelType w:val="hybridMultilevel"/>
    <w:tmpl w:val="75F22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5D1296"/>
    <w:multiLevelType w:val="hybridMultilevel"/>
    <w:tmpl w:val="82440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2437CE"/>
    <w:multiLevelType w:val="hybridMultilevel"/>
    <w:tmpl w:val="0BE83A34"/>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4">
    <w:nsid w:val="1C843465"/>
    <w:multiLevelType w:val="hybridMultilevel"/>
    <w:tmpl w:val="7F2074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3566252"/>
    <w:multiLevelType w:val="hybridMultilevel"/>
    <w:tmpl w:val="69F2FF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3649EA"/>
    <w:multiLevelType w:val="hybridMultilevel"/>
    <w:tmpl w:val="B5E815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A0E0D9A"/>
    <w:multiLevelType w:val="hybridMultilevel"/>
    <w:tmpl w:val="65D066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B4F3D91"/>
    <w:multiLevelType w:val="hybridMultilevel"/>
    <w:tmpl w:val="D436B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C9C1B9E"/>
    <w:multiLevelType w:val="hybridMultilevel"/>
    <w:tmpl w:val="77F2FB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2C9E6966"/>
    <w:multiLevelType w:val="hybridMultilevel"/>
    <w:tmpl w:val="5AFC04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39A49F1"/>
    <w:multiLevelType w:val="hybridMultilevel"/>
    <w:tmpl w:val="CC848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6A64382"/>
    <w:multiLevelType w:val="hybridMultilevel"/>
    <w:tmpl w:val="2E805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7A274B6"/>
    <w:multiLevelType w:val="hybridMultilevel"/>
    <w:tmpl w:val="8E92D8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3D6C252B"/>
    <w:multiLevelType w:val="hybridMultilevel"/>
    <w:tmpl w:val="59569B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B1E51BD"/>
    <w:multiLevelType w:val="hybridMultilevel"/>
    <w:tmpl w:val="040A336A"/>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26">
    <w:nsid w:val="5FAB6D4E"/>
    <w:multiLevelType w:val="hybridMultilevel"/>
    <w:tmpl w:val="409E6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58298A"/>
    <w:multiLevelType w:val="hybridMultilevel"/>
    <w:tmpl w:val="A64AFF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BB67DD0"/>
    <w:multiLevelType w:val="hybridMultilevel"/>
    <w:tmpl w:val="D72674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0663FA1"/>
    <w:multiLevelType w:val="hybridMultilevel"/>
    <w:tmpl w:val="A05EAC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58B3673"/>
    <w:multiLevelType w:val="hybridMultilevel"/>
    <w:tmpl w:val="1B1C7F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69634C2"/>
    <w:multiLevelType w:val="hybridMultilevel"/>
    <w:tmpl w:val="675CAA8E"/>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32">
    <w:nsid w:val="7CB33012"/>
    <w:multiLevelType w:val="hybridMultilevel"/>
    <w:tmpl w:val="AFDE7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DAF6A97"/>
    <w:multiLevelType w:val="hybridMultilevel"/>
    <w:tmpl w:val="CD362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13"/>
  </w:num>
  <w:num w:numId="7">
    <w:abstractNumId w:val="27"/>
  </w:num>
  <w:num w:numId="8">
    <w:abstractNumId w:val="5"/>
  </w:num>
  <w:num w:numId="9">
    <w:abstractNumId w:val="6"/>
  </w:num>
  <w:num w:numId="10">
    <w:abstractNumId w:val="7"/>
  </w:num>
  <w:num w:numId="11">
    <w:abstractNumId w:val="8"/>
  </w:num>
  <w:num w:numId="12">
    <w:abstractNumId w:val="9"/>
  </w:num>
  <w:num w:numId="13">
    <w:abstractNumId w:val="10"/>
  </w:num>
  <w:num w:numId="14">
    <w:abstractNumId w:val="31"/>
  </w:num>
  <w:num w:numId="15">
    <w:abstractNumId w:val="25"/>
  </w:num>
  <w:num w:numId="16">
    <w:abstractNumId w:val="33"/>
  </w:num>
  <w:num w:numId="17">
    <w:abstractNumId w:val="11"/>
  </w:num>
  <w:num w:numId="18">
    <w:abstractNumId w:val="30"/>
  </w:num>
  <w:num w:numId="19">
    <w:abstractNumId w:val="21"/>
  </w:num>
  <w:num w:numId="20">
    <w:abstractNumId w:val="24"/>
  </w:num>
  <w:num w:numId="21">
    <w:abstractNumId w:val="16"/>
  </w:num>
  <w:num w:numId="22">
    <w:abstractNumId w:val="14"/>
  </w:num>
  <w:num w:numId="23">
    <w:abstractNumId w:val="29"/>
  </w:num>
  <w:num w:numId="24">
    <w:abstractNumId w:val="32"/>
  </w:num>
  <w:num w:numId="25">
    <w:abstractNumId w:val="18"/>
  </w:num>
  <w:num w:numId="26">
    <w:abstractNumId w:val="26"/>
  </w:num>
  <w:num w:numId="27">
    <w:abstractNumId w:val="20"/>
  </w:num>
  <w:num w:numId="28">
    <w:abstractNumId w:val="17"/>
  </w:num>
  <w:num w:numId="29">
    <w:abstractNumId w:val="15"/>
  </w:num>
  <w:num w:numId="30">
    <w:abstractNumId w:val="12"/>
  </w:num>
  <w:num w:numId="31">
    <w:abstractNumId w:val="23"/>
  </w:num>
  <w:num w:numId="32">
    <w:abstractNumId w:val="28"/>
  </w:num>
  <w:num w:numId="33">
    <w:abstractNumId w:val="19"/>
  </w:num>
  <w:num w:numId="3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5">
      <o:colormru v:ext="edit" colors="#cf8181"/>
      <o:colormenu v:ext="edit" strokecolor="none [3213]"/>
    </o:shapedefaults>
    <o:shapelayout v:ext="edit">
      <o:idmap v:ext="edit" data="2"/>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docVars>
    <w:docVar w:name="OpenInPublishingView" w:val="0"/>
  </w:docVars>
  <w:rsids>
    <w:rsidRoot w:val="006234D6"/>
    <w:rsid w:val="00014DA4"/>
    <w:rsid w:val="00033BF1"/>
    <w:rsid w:val="000A57E5"/>
    <w:rsid w:val="000B4FFF"/>
    <w:rsid w:val="00102EF3"/>
    <w:rsid w:val="001E5561"/>
    <w:rsid w:val="001F028B"/>
    <w:rsid w:val="002360C6"/>
    <w:rsid w:val="00241CD6"/>
    <w:rsid w:val="00247FE9"/>
    <w:rsid w:val="0026650E"/>
    <w:rsid w:val="002C55EB"/>
    <w:rsid w:val="002E409C"/>
    <w:rsid w:val="002E5D98"/>
    <w:rsid w:val="00304E34"/>
    <w:rsid w:val="003A11F4"/>
    <w:rsid w:val="00407BF8"/>
    <w:rsid w:val="00465EB1"/>
    <w:rsid w:val="00466556"/>
    <w:rsid w:val="004A2F99"/>
    <w:rsid w:val="004A53BF"/>
    <w:rsid w:val="004B78BF"/>
    <w:rsid w:val="00556C77"/>
    <w:rsid w:val="005E2F89"/>
    <w:rsid w:val="006234D6"/>
    <w:rsid w:val="00626AB3"/>
    <w:rsid w:val="006A4725"/>
    <w:rsid w:val="007525BA"/>
    <w:rsid w:val="00757C5D"/>
    <w:rsid w:val="0079031B"/>
    <w:rsid w:val="00792CF4"/>
    <w:rsid w:val="007E1062"/>
    <w:rsid w:val="007F59D9"/>
    <w:rsid w:val="008447E4"/>
    <w:rsid w:val="008A3785"/>
    <w:rsid w:val="008F6437"/>
    <w:rsid w:val="00A85A7D"/>
    <w:rsid w:val="00AB2F3E"/>
    <w:rsid w:val="00AC32B8"/>
    <w:rsid w:val="00B513A6"/>
    <w:rsid w:val="00BC2C3C"/>
    <w:rsid w:val="00C469A6"/>
    <w:rsid w:val="00C97172"/>
    <w:rsid w:val="00CA1E59"/>
    <w:rsid w:val="00D577D3"/>
    <w:rsid w:val="00D93C9E"/>
    <w:rsid w:val="00E9028E"/>
    <w:rsid w:val="00EB5B3A"/>
    <w:rsid w:val="00EC6841"/>
    <w:rsid w:val="00F177F7"/>
    <w:rsid w:val="00F54D59"/>
    <w:rsid w:val="00FC0B3C"/>
    <w:rsid w:val="00FD24C2"/>
    <w:rsid w:val="00FD284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cf8181"/>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34D6"/>
    <w:pPr>
      <w:tabs>
        <w:tab w:val="center" w:pos="4320"/>
        <w:tab w:val="right" w:pos="8640"/>
      </w:tabs>
    </w:pPr>
  </w:style>
  <w:style w:type="character" w:customStyle="1" w:styleId="HeaderChar">
    <w:name w:val="Header Char"/>
    <w:basedOn w:val="DefaultParagraphFont"/>
    <w:link w:val="Header"/>
    <w:uiPriority w:val="99"/>
    <w:rsid w:val="006234D6"/>
  </w:style>
  <w:style w:type="paragraph" w:styleId="Footer">
    <w:name w:val="footer"/>
    <w:basedOn w:val="Normal"/>
    <w:link w:val="FooterChar"/>
    <w:uiPriority w:val="99"/>
    <w:semiHidden/>
    <w:unhideWhenUsed/>
    <w:rsid w:val="006234D6"/>
    <w:pPr>
      <w:tabs>
        <w:tab w:val="center" w:pos="4320"/>
        <w:tab w:val="right" w:pos="8640"/>
      </w:tabs>
    </w:pPr>
  </w:style>
  <w:style w:type="character" w:customStyle="1" w:styleId="FooterChar">
    <w:name w:val="Footer Char"/>
    <w:basedOn w:val="DefaultParagraphFont"/>
    <w:link w:val="Footer"/>
    <w:uiPriority w:val="99"/>
    <w:semiHidden/>
    <w:rsid w:val="006234D6"/>
  </w:style>
  <w:style w:type="paragraph" w:customStyle="1" w:styleId="FreeForm">
    <w:name w:val="Free Form"/>
    <w:rsid w:val="006234D6"/>
    <w:rPr>
      <w:rFonts w:ascii="Helvetica" w:eastAsia="ヒラギノ角ゴ Pro W3" w:hAnsi="Helvetica" w:cs="Times New Roman"/>
      <w:color w:val="000000"/>
      <w:szCs w:val="20"/>
    </w:rPr>
  </w:style>
  <w:style w:type="paragraph" w:customStyle="1" w:styleId="MediumGrid1-Accent21">
    <w:name w:val="Medium Grid 1 - Accent 21"/>
    <w:rsid w:val="006234D6"/>
    <w:pPr>
      <w:spacing w:after="200"/>
      <w:ind w:left="720"/>
    </w:pPr>
    <w:rPr>
      <w:rFonts w:ascii="Verdana" w:eastAsia="ヒラギノ角ゴ Pro W3" w:hAnsi="Verdana" w:cs="Times New Roman"/>
      <w:color w:val="000000"/>
      <w:szCs w:val="20"/>
      <w:lang w:val="en-GB"/>
    </w:rPr>
  </w:style>
  <w:style w:type="paragraph" w:styleId="ListParagraph">
    <w:name w:val="List Paragraph"/>
    <w:basedOn w:val="Normal"/>
    <w:uiPriority w:val="34"/>
    <w:qFormat/>
    <w:rsid w:val="00407BF8"/>
    <w:pPr>
      <w:ind w:left="720"/>
      <w:contextualSpacing/>
    </w:pPr>
  </w:style>
  <w:style w:type="character" w:customStyle="1" w:styleId="apple-style-span">
    <w:name w:val="apple-style-span"/>
    <w:basedOn w:val="DefaultParagraphFont"/>
    <w:rsid w:val="00C469A6"/>
  </w:style>
  <w:style w:type="character" w:styleId="Hyperlink">
    <w:name w:val="Hyperlink"/>
    <w:basedOn w:val="DefaultParagraphFont"/>
    <w:uiPriority w:val="99"/>
    <w:rsid w:val="00C469A6"/>
    <w:rPr>
      <w:color w:val="0000FF"/>
      <w:u w:val="single"/>
    </w:rPr>
  </w:style>
</w:styles>
</file>

<file path=word/webSettings.xml><?xml version="1.0" encoding="utf-8"?>
<w:webSettings xmlns:r="http://schemas.openxmlformats.org/officeDocument/2006/relationships" xmlns:w="http://schemas.openxmlformats.org/wordprocessingml/2006/main">
  <w:divs>
    <w:div w:id="42101139">
      <w:bodyDiv w:val="1"/>
      <w:marLeft w:val="0"/>
      <w:marRight w:val="0"/>
      <w:marTop w:val="0"/>
      <w:marBottom w:val="0"/>
      <w:divBdr>
        <w:top w:val="none" w:sz="0" w:space="0" w:color="auto"/>
        <w:left w:val="none" w:sz="0" w:space="0" w:color="auto"/>
        <w:bottom w:val="none" w:sz="0" w:space="0" w:color="auto"/>
        <w:right w:val="none" w:sz="0" w:space="0" w:color="auto"/>
      </w:divBdr>
      <w:divsChild>
        <w:div w:id="703364765">
          <w:marLeft w:val="0"/>
          <w:marRight w:val="0"/>
          <w:marTop w:val="0"/>
          <w:marBottom w:val="0"/>
          <w:divBdr>
            <w:top w:val="none" w:sz="0" w:space="0" w:color="auto"/>
            <w:left w:val="none" w:sz="0" w:space="0" w:color="auto"/>
            <w:bottom w:val="none" w:sz="0" w:space="0" w:color="auto"/>
            <w:right w:val="none" w:sz="0" w:space="0" w:color="auto"/>
          </w:divBdr>
          <w:divsChild>
            <w:div w:id="183598373">
              <w:marLeft w:val="0"/>
              <w:marRight w:val="0"/>
              <w:marTop w:val="0"/>
              <w:marBottom w:val="0"/>
              <w:divBdr>
                <w:top w:val="none" w:sz="0" w:space="0" w:color="auto"/>
                <w:left w:val="none" w:sz="0" w:space="0" w:color="auto"/>
                <w:bottom w:val="none" w:sz="0" w:space="0" w:color="auto"/>
                <w:right w:val="none" w:sz="0" w:space="0" w:color="auto"/>
              </w:divBdr>
            </w:div>
            <w:div w:id="495340570">
              <w:marLeft w:val="0"/>
              <w:marRight w:val="0"/>
              <w:marTop w:val="0"/>
              <w:marBottom w:val="0"/>
              <w:divBdr>
                <w:top w:val="none" w:sz="0" w:space="0" w:color="auto"/>
                <w:left w:val="none" w:sz="0" w:space="0" w:color="auto"/>
                <w:bottom w:val="none" w:sz="0" w:space="0" w:color="auto"/>
                <w:right w:val="none" w:sz="0" w:space="0" w:color="auto"/>
              </w:divBdr>
            </w:div>
            <w:div w:id="5370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998</Words>
  <Characters>5689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MacNevin</dc:creator>
  <cp:keywords/>
  <dc:description/>
  <cp:lastModifiedBy>gst-0226</cp:lastModifiedBy>
  <cp:revision>4</cp:revision>
  <cp:lastPrinted>2010-06-25T21:13:00Z</cp:lastPrinted>
  <dcterms:created xsi:type="dcterms:W3CDTF">2011-01-07T22:10:00Z</dcterms:created>
  <dcterms:modified xsi:type="dcterms:W3CDTF">2011-01-07T22:26:00Z</dcterms:modified>
</cp:coreProperties>
</file>